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2BBE02" w14:textId="280C99F9" w:rsidR="004A2EDD" w:rsidRPr="00582C5B" w:rsidRDefault="004A2ED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615"/>
        <w:gridCol w:w="2137"/>
        <w:gridCol w:w="2138"/>
        <w:gridCol w:w="2137"/>
        <w:gridCol w:w="2138"/>
      </w:tblGrid>
      <w:tr w:rsidR="005666F9" w:rsidRPr="00582C5B" w14:paraId="3D1EB4C7" w14:textId="77777777" w:rsidTr="005666F9">
        <w:tc>
          <w:tcPr>
            <w:tcW w:w="10165" w:type="dxa"/>
            <w:gridSpan w:val="5"/>
          </w:tcPr>
          <w:p w14:paraId="2A132FD5" w14:textId="0179F6DE" w:rsidR="005666F9" w:rsidRPr="00582C5B" w:rsidRDefault="005666F9" w:rsidP="005666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C5B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Part I: Synthesis of Relevant Literature</w:t>
            </w:r>
          </w:p>
        </w:tc>
      </w:tr>
      <w:tr w:rsidR="008526BC" w:rsidRPr="00582C5B" w14:paraId="2FAA6036" w14:textId="77777777" w:rsidTr="009A02A6">
        <w:tc>
          <w:tcPr>
            <w:tcW w:w="1615" w:type="dxa"/>
          </w:tcPr>
          <w:p w14:paraId="67E34416" w14:textId="77777777" w:rsidR="00A332E2" w:rsidRPr="00582C5B" w:rsidRDefault="00A33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14:paraId="14B7EFB7" w14:textId="1BE845BE" w:rsidR="00A332E2" w:rsidRPr="00582C5B" w:rsidRDefault="004A2EDD" w:rsidP="004A2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C5B">
              <w:rPr>
                <w:rFonts w:ascii="Times New Roman" w:hAnsi="Times New Roman" w:cs="Times New Roman"/>
                <w:b/>
                <w:sz w:val="24"/>
                <w:szCs w:val="24"/>
              </w:rPr>
              <w:t>Main idea – A</w:t>
            </w:r>
          </w:p>
        </w:tc>
        <w:tc>
          <w:tcPr>
            <w:tcW w:w="2138" w:type="dxa"/>
          </w:tcPr>
          <w:p w14:paraId="6F73EC49" w14:textId="4C31D0A5" w:rsidR="00A332E2" w:rsidRPr="00582C5B" w:rsidRDefault="004A2EDD" w:rsidP="004A2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C5B">
              <w:rPr>
                <w:rFonts w:ascii="Times New Roman" w:hAnsi="Times New Roman" w:cs="Times New Roman"/>
                <w:b/>
                <w:sz w:val="24"/>
                <w:szCs w:val="24"/>
              </w:rPr>
              <w:t>Main idea – B</w:t>
            </w:r>
          </w:p>
        </w:tc>
        <w:tc>
          <w:tcPr>
            <w:tcW w:w="2137" w:type="dxa"/>
          </w:tcPr>
          <w:p w14:paraId="4D3C9E2F" w14:textId="551552F3" w:rsidR="00A332E2" w:rsidRPr="00582C5B" w:rsidRDefault="004A2EDD" w:rsidP="004A2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C5B">
              <w:rPr>
                <w:rFonts w:ascii="Times New Roman" w:hAnsi="Times New Roman" w:cs="Times New Roman"/>
                <w:b/>
                <w:sz w:val="24"/>
                <w:szCs w:val="24"/>
              </w:rPr>
              <w:t>Main idea – C</w:t>
            </w:r>
          </w:p>
        </w:tc>
        <w:tc>
          <w:tcPr>
            <w:tcW w:w="2138" w:type="dxa"/>
          </w:tcPr>
          <w:p w14:paraId="298D600B" w14:textId="18F510B8" w:rsidR="00A332E2" w:rsidRPr="00582C5B" w:rsidRDefault="004A2EDD" w:rsidP="004A2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C5B">
              <w:rPr>
                <w:rFonts w:ascii="Times New Roman" w:hAnsi="Times New Roman" w:cs="Times New Roman"/>
                <w:b/>
                <w:sz w:val="24"/>
                <w:szCs w:val="24"/>
              </w:rPr>
              <w:t>Main idea – D</w:t>
            </w:r>
          </w:p>
        </w:tc>
      </w:tr>
      <w:tr w:rsidR="008526BC" w:rsidRPr="00582C5B" w14:paraId="7AEA04EA" w14:textId="77777777" w:rsidTr="009A02A6">
        <w:trPr>
          <w:trHeight w:val="1584"/>
        </w:trPr>
        <w:tc>
          <w:tcPr>
            <w:tcW w:w="1615" w:type="dxa"/>
          </w:tcPr>
          <w:p w14:paraId="3639C5C5" w14:textId="4D394B4D" w:rsidR="00A332E2" w:rsidRPr="00582C5B" w:rsidRDefault="004A2E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C5B">
              <w:rPr>
                <w:rFonts w:ascii="Times New Roman" w:hAnsi="Times New Roman" w:cs="Times New Roman"/>
                <w:b/>
                <w:sz w:val="24"/>
                <w:szCs w:val="24"/>
              </w:rPr>
              <w:t>Author(s) for source #1</w:t>
            </w:r>
            <w:r w:rsidR="00570A4D" w:rsidRPr="00582C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Snipes, C. (2016).</w:t>
            </w:r>
          </w:p>
        </w:tc>
        <w:tc>
          <w:tcPr>
            <w:tcW w:w="2137" w:type="dxa"/>
          </w:tcPr>
          <w:p w14:paraId="6164DB59" w14:textId="41032447" w:rsidR="00A332E2" w:rsidRPr="00582C5B" w:rsidRDefault="00F84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C5B">
              <w:rPr>
                <w:rFonts w:ascii="Times New Roman" w:hAnsi="Times New Roman" w:cs="Times New Roman"/>
                <w:sz w:val="24"/>
                <w:szCs w:val="24"/>
              </w:rPr>
              <w:t xml:space="preserve">EHR improves clinical decision </w:t>
            </w:r>
            <w:r w:rsidR="00226748" w:rsidRPr="00582C5B">
              <w:rPr>
                <w:rFonts w:ascii="Times New Roman" w:hAnsi="Times New Roman" w:cs="Times New Roman"/>
                <w:sz w:val="24"/>
                <w:szCs w:val="24"/>
              </w:rPr>
              <w:t>making,</w:t>
            </w:r>
            <w:r w:rsidRPr="00582C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748" w:rsidRPr="00582C5B">
              <w:rPr>
                <w:rFonts w:ascii="Times New Roman" w:hAnsi="Times New Roman" w:cs="Times New Roman"/>
                <w:sz w:val="24"/>
                <w:szCs w:val="24"/>
              </w:rPr>
              <w:t>patient’s</w:t>
            </w:r>
            <w:r w:rsidRPr="00582C5B">
              <w:rPr>
                <w:rFonts w:ascii="Times New Roman" w:hAnsi="Times New Roman" w:cs="Times New Roman"/>
                <w:sz w:val="24"/>
                <w:szCs w:val="24"/>
              </w:rPr>
              <w:t xml:space="preserve"> satisfaction and </w:t>
            </w:r>
            <w:r w:rsidR="00226748" w:rsidRPr="00582C5B">
              <w:rPr>
                <w:rFonts w:ascii="Times New Roman" w:hAnsi="Times New Roman" w:cs="Times New Roman"/>
                <w:sz w:val="24"/>
                <w:szCs w:val="24"/>
              </w:rPr>
              <w:t>adherence to evidence based practices.</w:t>
            </w:r>
          </w:p>
        </w:tc>
        <w:tc>
          <w:tcPr>
            <w:tcW w:w="2138" w:type="dxa"/>
          </w:tcPr>
          <w:p w14:paraId="753FDBCA" w14:textId="55C5BA91" w:rsidR="00A332E2" w:rsidRPr="00582C5B" w:rsidRDefault="00404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of Electronic Health records allows easy access of patient’s information thus improving quality of care.</w:t>
            </w:r>
          </w:p>
        </w:tc>
        <w:tc>
          <w:tcPr>
            <w:tcW w:w="2137" w:type="dxa"/>
          </w:tcPr>
          <w:p w14:paraId="2DDFDB41" w14:textId="49238CB1" w:rsidR="00A332E2" w:rsidRPr="00582C5B" w:rsidRDefault="005C5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EHR software provides email appointment’s reminders, send automatic text message and online appointment booking thus reducing burden on practitioners.</w:t>
            </w:r>
          </w:p>
        </w:tc>
        <w:tc>
          <w:tcPr>
            <w:tcW w:w="2138" w:type="dxa"/>
          </w:tcPr>
          <w:p w14:paraId="7FEB24A7" w14:textId="50B352AD" w:rsidR="00A332E2" w:rsidRPr="00582C5B" w:rsidRDefault="006F0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EHR allow healthcare providers to routinely </w:t>
            </w:r>
            <w:r w:rsidR="005C5261">
              <w:rPr>
                <w:rFonts w:ascii="Times New Roman" w:hAnsi="Times New Roman" w:cs="Times New Roman"/>
                <w:sz w:val="24"/>
                <w:szCs w:val="24"/>
              </w:rPr>
              <w:t>assess progress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toward quality improvement goals.</w:t>
            </w:r>
          </w:p>
        </w:tc>
      </w:tr>
      <w:tr w:rsidR="008526BC" w:rsidRPr="00582C5B" w14:paraId="48599827" w14:textId="77777777" w:rsidTr="009A02A6">
        <w:trPr>
          <w:trHeight w:val="1584"/>
        </w:trPr>
        <w:tc>
          <w:tcPr>
            <w:tcW w:w="1615" w:type="dxa"/>
          </w:tcPr>
          <w:p w14:paraId="7ECB74B9" w14:textId="62476F32" w:rsidR="00A332E2" w:rsidRPr="00582C5B" w:rsidRDefault="004A2E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C5B">
              <w:rPr>
                <w:rFonts w:ascii="Times New Roman" w:hAnsi="Times New Roman" w:cs="Times New Roman"/>
                <w:b/>
                <w:sz w:val="24"/>
                <w:szCs w:val="24"/>
              </w:rPr>
              <w:t>Author(s) for source #2</w:t>
            </w:r>
            <w:r w:rsidR="00570A4D" w:rsidRPr="00582C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Tsai, J., &amp; Bond, G. (2007).</w:t>
            </w:r>
          </w:p>
        </w:tc>
        <w:tc>
          <w:tcPr>
            <w:tcW w:w="2137" w:type="dxa"/>
          </w:tcPr>
          <w:p w14:paraId="5E49D6D0" w14:textId="215D67FA" w:rsidR="00A332E2" w:rsidRPr="00582C5B" w:rsidRDefault="00AC0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C5B">
              <w:rPr>
                <w:rFonts w:ascii="Times New Roman" w:hAnsi="Times New Roman" w:cs="Times New Roman"/>
                <w:sz w:val="24"/>
                <w:szCs w:val="24"/>
              </w:rPr>
              <w:t>EHR improves medication management for patients in mental health centers.</w:t>
            </w:r>
          </w:p>
        </w:tc>
        <w:tc>
          <w:tcPr>
            <w:tcW w:w="2138" w:type="dxa"/>
          </w:tcPr>
          <w:p w14:paraId="51C2E245" w14:textId="112F511A" w:rsidR="00A332E2" w:rsidRPr="00582C5B" w:rsidRDefault="003B3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C5B">
              <w:rPr>
                <w:rFonts w:ascii="Times New Roman" w:hAnsi="Times New Roman" w:cs="Times New Roman"/>
                <w:sz w:val="24"/>
                <w:szCs w:val="24"/>
              </w:rPr>
              <w:t>EHR are 40% more complete and 20% faster to retrieve compared to archived paper records.</w:t>
            </w:r>
          </w:p>
        </w:tc>
        <w:tc>
          <w:tcPr>
            <w:tcW w:w="2137" w:type="dxa"/>
          </w:tcPr>
          <w:p w14:paraId="3C6F62CF" w14:textId="15CFDBF5" w:rsidR="00A332E2" w:rsidRPr="00582C5B" w:rsidRDefault="003B3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C5B">
              <w:rPr>
                <w:rFonts w:ascii="Times New Roman" w:hAnsi="Times New Roman" w:cs="Times New Roman"/>
                <w:sz w:val="24"/>
                <w:szCs w:val="24"/>
              </w:rPr>
              <w:t>EHR improves communication between healthcare providers hence reducing medical errors.</w:t>
            </w:r>
          </w:p>
        </w:tc>
        <w:tc>
          <w:tcPr>
            <w:tcW w:w="2138" w:type="dxa"/>
          </w:tcPr>
          <w:p w14:paraId="182E6EB3" w14:textId="0853DD61" w:rsidR="00A332E2" w:rsidRPr="00582C5B" w:rsidRDefault="003B3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C5B">
              <w:rPr>
                <w:rFonts w:ascii="Times New Roman" w:hAnsi="Times New Roman" w:cs="Times New Roman"/>
                <w:sz w:val="24"/>
                <w:szCs w:val="24"/>
              </w:rPr>
              <w:t>EHR improves documentation of patient’s data</w:t>
            </w:r>
            <w:r w:rsidR="002F5AE1" w:rsidRPr="00582C5B">
              <w:rPr>
                <w:rFonts w:ascii="Times New Roman" w:hAnsi="Times New Roman" w:cs="Times New Roman"/>
                <w:sz w:val="24"/>
                <w:szCs w:val="24"/>
              </w:rPr>
              <w:t xml:space="preserve"> thus improving diagnosis and prescription decisions.</w:t>
            </w:r>
          </w:p>
        </w:tc>
      </w:tr>
      <w:tr w:rsidR="008526BC" w:rsidRPr="00582C5B" w14:paraId="55A6F9D6" w14:textId="77777777" w:rsidTr="009A02A6">
        <w:trPr>
          <w:trHeight w:val="1584"/>
        </w:trPr>
        <w:tc>
          <w:tcPr>
            <w:tcW w:w="1615" w:type="dxa"/>
          </w:tcPr>
          <w:p w14:paraId="302EE2D1" w14:textId="45FCD32A" w:rsidR="00A332E2" w:rsidRPr="00582C5B" w:rsidRDefault="004A2E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C5B">
              <w:rPr>
                <w:rFonts w:ascii="Times New Roman" w:hAnsi="Times New Roman" w:cs="Times New Roman"/>
                <w:b/>
                <w:sz w:val="24"/>
                <w:szCs w:val="24"/>
              </w:rPr>
              <w:t>Author(s) for source #3</w:t>
            </w:r>
            <w:r w:rsidR="0050460D" w:rsidRPr="00582C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Doyle, C. A. (2016).</w:t>
            </w:r>
          </w:p>
        </w:tc>
        <w:tc>
          <w:tcPr>
            <w:tcW w:w="2137" w:type="dxa"/>
          </w:tcPr>
          <w:p w14:paraId="095F036E" w14:textId="6E218B06" w:rsidR="00A332E2" w:rsidRPr="00582C5B" w:rsidRDefault="00AC0C88" w:rsidP="00BF7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C5B">
              <w:rPr>
                <w:rFonts w:ascii="Times New Roman" w:hAnsi="Times New Roman" w:cs="Times New Roman"/>
                <w:sz w:val="24"/>
                <w:szCs w:val="24"/>
              </w:rPr>
              <w:t xml:space="preserve">Healthcare Information Technology provides useful solution for quality assurance and improvement programs. </w:t>
            </w:r>
          </w:p>
          <w:p w14:paraId="11C02CD1" w14:textId="43E6D3FA" w:rsidR="00AC0C88" w:rsidRPr="00582C5B" w:rsidRDefault="00AC0C88" w:rsidP="00BF7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8" w:type="dxa"/>
          </w:tcPr>
          <w:p w14:paraId="14840CF2" w14:textId="1F12E6ED" w:rsidR="00A332E2" w:rsidRPr="00582C5B" w:rsidRDefault="00852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C5B">
              <w:rPr>
                <w:rFonts w:ascii="Times New Roman" w:hAnsi="Times New Roman" w:cs="Times New Roman"/>
                <w:sz w:val="24"/>
                <w:szCs w:val="24"/>
              </w:rPr>
              <w:t xml:space="preserve">Implementing </w:t>
            </w:r>
            <w:r w:rsidR="007D2CDB" w:rsidRPr="00582C5B">
              <w:rPr>
                <w:rFonts w:ascii="Times New Roman" w:hAnsi="Times New Roman" w:cs="Times New Roman"/>
                <w:sz w:val="24"/>
                <w:szCs w:val="24"/>
              </w:rPr>
              <w:t>Healthcare information Technology</w:t>
            </w:r>
            <w:r w:rsidRPr="00582C5B">
              <w:rPr>
                <w:rFonts w:ascii="Times New Roman" w:hAnsi="Times New Roman" w:cs="Times New Roman"/>
                <w:sz w:val="24"/>
                <w:szCs w:val="24"/>
              </w:rPr>
              <w:t xml:space="preserve"> solution </w:t>
            </w:r>
            <w:r w:rsidR="007D2CDB" w:rsidRPr="00582C5B">
              <w:rPr>
                <w:rFonts w:ascii="Times New Roman" w:hAnsi="Times New Roman" w:cs="Times New Roman"/>
                <w:sz w:val="24"/>
                <w:szCs w:val="24"/>
              </w:rPr>
              <w:t>enhances safety by reducing administrative and clinical errors.</w:t>
            </w:r>
          </w:p>
        </w:tc>
        <w:tc>
          <w:tcPr>
            <w:tcW w:w="2137" w:type="dxa"/>
          </w:tcPr>
          <w:p w14:paraId="28F14A2D" w14:textId="58065375" w:rsidR="00A332E2" w:rsidRPr="00582C5B" w:rsidRDefault="00336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C5B">
              <w:rPr>
                <w:rFonts w:ascii="Times New Roman" w:hAnsi="Times New Roman" w:cs="Times New Roman"/>
                <w:sz w:val="24"/>
                <w:szCs w:val="24"/>
              </w:rPr>
              <w:t>Use of HIT solution</w:t>
            </w:r>
            <w:r w:rsidR="007D2CDB" w:rsidRPr="00582C5B">
              <w:rPr>
                <w:rFonts w:ascii="Times New Roman" w:hAnsi="Times New Roman" w:cs="Times New Roman"/>
                <w:sz w:val="24"/>
                <w:szCs w:val="24"/>
              </w:rPr>
              <w:t xml:space="preserve"> improves the efficiency of sharing </w:t>
            </w:r>
            <w:r w:rsidR="00EF5C9B" w:rsidRPr="00582C5B">
              <w:rPr>
                <w:rFonts w:ascii="Times New Roman" w:hAnsi="Times New Roman" w:cs="Times New Roman"/>
                <w:sz w:val="24"/>
                <w:szCs w:val="24"/>
              </w:rPr>
              <w:t>patient’s</w:t>
            </w:r>
            <w:r w:rsidR="007D2CDB" w:rsidRPr="00582C5B">
              <w:rPr>
                <w:rFonts w:ascii="Times New Roman" w:hAnsi="Times New Roman" w:cs="Times New Roman"/>
                <w:sz w:val="24"/>
                <w:szCs w:val="24"/>
              </w:rPr>
              <w:t xml:space="preserve"> data and scheduling of appointments.</w:t>
            </w:r>
          </w:p>
        </w:tc>
        <w:tc>
          <w:tcPr>
            <w:tcW w:w="2138" w:type="dxa"/>
          </w:tcPr>
          <w:p w14:paraId="4BB764E8" w14:textId="7CDAC277" w:rsidR="00A332E2" w:rsidRPr="00582C5B" w:rsidRDefault="00F36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Health information technology promotes practice of evidence based medicine</w:t>
            </w:r>
            <w:r w:rsidR="00CD596B">
              <w:rPr>
                <w:rFonts w:ascii="Times New Roman" w:hAnsi="Times New Roman" w:cs="Times New Roman"/>
                <w:sz w:val="24"/>
                <w:szCs w:val="24"/>
              </w:rPr>
              <w:t xml:space="preserve"> that is core to quality care.</w:t>
            </w:r>
          </w:p>
        </w:tc>
      </w:tr>
      <w:tr w:rsidR="008526BC" w:rsidRPr="00582C5B" w14:paraId="0434A048" w14:textId="77777777" w:rsidTr="009A02A6">
        <w:trPr>
          <w:trHeight w:val="1584"/>
        </w:trPr>
        <w:tc>
          <w:tcPr>
            <w:tcW w:w="1615" w:type="dxa"/>
          </w:tcPr>
          <w:p w14:paraId="704E44E7" w14:textId="6265D9F7" w:rsidR="00A332E2" w:rsidRPr="00582C5B" w:rsidRDefault="004A2E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C5B">
              <w:rPr>
                <w:rFonts w:ascii="Times New Roman" w:hAnsi="Times New Roman" w:cs="Times New Roman"/>
                <w:b/>
                <w:sz w:val="24"/>
                <w:szCs w:val="24"/>
              </w:rPr>
              <w:t>Author(s) for source #4</w:t>
            </w:r>
            <w:r w:rsidR="0050460D" w:rsidRPr="00582C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Kruse, C. S., Stein, A., Thomas, H., &amp; Kaur, H. (2018).</w:t>
            </w:r>
          </w:p>
        </w:tc>
        <w:tc>
          <w:tcPr>
            <w:tcW w:w="2137" w:type="dxa"/>
          </w:tcPr>
          <w:p w14:paraId="05B65559" w14:textId="74B701BF" w:rsidR="00A332E2" w:rsidRPr="00582C5B" w:rsidRDefault="00B03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C5B">
              <w:rPr>
                <w:rFonts w:ascii="Times New Roman" w:hAnsi="Times New Roman" w:cs="Times New Roman"/>
                <w:sz w:val="24"/>
                <w:szCs w:val="24"/>
              </w:rPr>
              <w:t>Use of Electronic health records improves quality and efficiency of healthcare and health disparities in population health.</w:t>
            </w:r>
          </w:p>
        </w:tc>
        <w:tc>
          <w:tcPr>
            <w:tcW w:w="2138" w:type="dxa"/>
          </w:tcPr>
          <w:p w14:paraId="3EF4DB86" w14:textId="01C65B5D" w:rsidR="00A332E2" w:rsidRPr="00582C5B" w:rsidRDefault="00724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C5B">
              <w:rPr>
                <w:rFonts w:ascii="Times New Roman" w:hAnsi="Times New Roman" w:cs="Times New Roman"/>
                <w:sz w:val="24"/>
                <w:szCs w:val="24"/>
              </w:rPr>
              <w:t>Electronic Health records provide</w:t>
            </w:r>
            <w:r w:rsidR="00251193" w:rsidRPr="00582C5B">
              <w:rPr>
                <w:rFonts w:ascii="Times New Roman" w:hAnsi="Times New Roman" w:cs="Times New Roman"/>
                <w:sz w:val="24"/>
                <w:szCs w:val="24"/>
              </w:rPr>
              <w:t xml:space="preserve"> accurate </w:t>
            </w:r>
            <w:r w:rsidR="00487C91" w:rsidRPr="00582C5B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r w:rsidR="00251193" w:rsidRPr="00582C5B">
              <w:rPr>
                <w:rFonts w:ascii="Times New Roman" w:hAnsi="Times New Roman" w:cs="Times New Roman"/>
                <w:sz w:val="24"/>
                <w:szCs w:val="24"/>
              </w:rPr>
              <w:t xml:space="preserve">with </w:t>
            </w:r>
            <w:r w:rsidRPr="00582C5B">
              <w:rPr>
                <w:rFonts w:ascii="Times New Roman" w:hAnsi="Times New Roman" w:cs="Times New Roman"/>
                <w:sz w:val="24"/>
                <w:szCs w:val="24"/>
              </w:rPr>
              <w:t>fewer errors</w:t>
            </w:r>
            <w:r w:rsidR="00251193" w:rsidRPr="00582C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37" w:type="dxa"/>
          </w:tcPr>
          <w:p w14:paraId="52967341" w14:textId="371308F9" w:rsidR="00A332E2" w:rsidRPr="00582C5B" w:rsidRDefault="0025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C5B">
              <w:rPr>
                <w:rFonts w:ascii="Times New Roman" w:hAnsi="Times New Roman" w:cs="Times New Roman"/>
                <w:sz w:val="24"/>
                <w:szCs w:val="24"/>
              </w:rPr>
              <w:t>Electronic health records are cost effective and enhance quality and productivity.</w:t>
            </w:r>
          </w:p>
        </w:tc>
        <w:tc>
          <w:tcPr>
            <w:tcW w:w="2138" w:type="dxa"/>
          </w:tcPr>
          <w:p w14:paraId="70D05AB4" w14:textId="18AD705E" w:rsidR="007B55FD" w:rsidRPr="00582C5B" w:rsidRDefault="00251193" w:rsidP="007B5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C5B">
              <w:rPr>
                <w:rFonts w:ascii="Times New Roman" w:hAnsi="Times New Roman" w:cs="Times New Roman"/>
                <w:sz w:val="24"/>
                <w:szCs w:val="24"/>
              </w:rPr>
              <w:t>Use of EHR facilitates analysis of large amount of patients data</w:t>
            </w:r>
          </w:p>
        </w:tc>
      </w:tr>
    </w:tbl>
    <w:p w14:paraId="50659AA2" w14:textId="5B4840D8" w:rsidR="004A2EDD" w:rsidRPr="00582C5B" w:rsidRDefault="001D4A3B" w:rsidP="00A332E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82C5B">
        <w:rPr>
          <w:rFonts w:ascii="Times New Roman" w:hAnsi="Times New Roman" w:cs="Times New Roman"/>
          <w:b/>
          <w:bCs/>
          <w:sz w:val="24"/>
          <w:szCs w:val="24"/>
        </w:rPr>
        <w:t>Write your literature synthesis here:</w:t>
      </w:r>
    </w:p>
    <w:p w14:paraId="1A49E898" w14:textId="7DEC8C3C" w:rsidR="001D4A3B" w:rsidRPr="00582C5B" w:rsidRDefault="001D4A3B" w:rsidP="00A332E2">
      <w:pPr>
        <w:rPr>
          <w:rFonts w:ascii="Times New Roman" w:hAnsi="Times New Roman" w:cs="Times New Roman"/>
          <w:b/>
          <w:sz w:val="24"/>
          <w:szCs w:val="24"/>
        </w:rPr>
      </w:pPr>
    </w:p>
    <w:p w14:paraId="76CCDDF8" w14:textId="77777777" w:rsidR="001D4A3B" w:rsidRPr="00582C5B" w:rsidRDefault="001D4A3B" w:rsidP="00A332E2">
      <w:pPr>
        <w:rPr>
          <w:rFonts w:ascii="Times New Roman" w:hAnsi="Times New Roman" w:cs="Times New Roman"/>
          <w:b/>
          <w:sz w:val="24"/>
          <w:szCs w:val="24"/>
        </w:rPr>
      </w:pPr>
    </w:p>
    <w:p w14:paraId="302266A5" w14:textId="6AE37B4C" w:rsidR="00A332E2" w:rsidRPr="00582C5B" w:rsidRDefault="004A2EDD">
      <w:pPr>
        <w:rPr>
          <w:rFonts w:ascii="Times New Roman" w:hAnsi="Times New Roman" w:cs="Times New Roman"/>
          <w:b/>
          <w:sz w:val="24"/>
          <w:szCs w:val="24"/>
        </w:rPr>
      </w:pPr>
      <w:r w:rsidRPr="00582C5B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71E7B5CC" w14:textId="77777777" w:rsidR="000314ED" w:rsidRPr="00582C5B" w:rsidRDefault="000314ED" w:rsidP="007A230D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582C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Snipes, C. (2016). The use of the electronic health record in behavioral health quality improvement initiatives. </w:t>
      </w:r>
      <w:r w:rsidRPr="00582C5B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Quality Improvement in Behavioral Health</w:t>
      </w:r>
      <w:r w:rsidRPr="00582C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193-206. </w:t>
      </w:r>
      <w:hyperlink r:id="rId8" w:history="1">
        <w:r w:rsidRPr="00582C5B">
          <w:rPr>
            <w:rStyle w:val="Hyperlink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https://doi.org/10.1007/978-3-319-26209-3_13</w:t>
        </w:r>
      </w:hyperlink>
    </w:p>
    <w:p w14:paraId="61364719" w14:textId="77777777" w:rsidR="000314ED" w:rsidRDefault="000314ED" w:rsidP="009B207A">
      <w:pPr>
        <w:rPr>
          <w:rFonts w:ascii="Times New Roman" w:hAnsi="Times New Roman" w:cs="Times New Roman"/>
          <w:sz w:val="24"/>
          <w:szCs w:val="24"/>
        </w:rPr>
      </w:pPr>
      <w:r w:rsidRPr="00582C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Tsai, J., &amp; Bond, G. (2007). A comparison of electronic records to paper records in mental health centers. </w:t>
      </w:r>
      <w:r w:rsidRPr="00582C5B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International Journal for Quality in Health Care</w:t>
      </w:r>
      <w:r w:rsidRPr="00582C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r w:rsidRPr="00582C5B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</w:t>
      </w:r>
      <w:r w:rsidRPr="00582C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(2), 136-143. </w:t>
      </w:r>
      <w:hyperlink r:id="rId9" w:history="1">
        <w:r w:rsidRPr="00582C5B">
          <w:rPr>
            <w:rStyle w:val="Hyperlink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https://doi.org/10.1093/intqhc/mzm064</w:t>
        </w:r>
      </w:hyperlink>
    </w:p>
    <w:p w14:paraId="2984FAD1" w14:textId="548C5A22" w:rsidR="009B207A" w:rsidRDefault="009B207A" w:rsidP="009B207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582C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Doyle, C. A. (2016). Health information technology use for quality assurance and improvement. </w:t>
      </w:r>
      <w:r w:rsidRPr="00582C5B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Oxford Medicine Online</w:t>
      </w:r>
      <w:r w:rsidRPr="00582C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 </w:t>
      </w:r>
      <w:hyperlink r:id="rId10" w:history="1">
        <w:r w:rsidRPr="00582C5B">
          <w:rPr>
            <w:rStyle w:val="Hyperlink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https://doi.org/10.1093/med/9780199366149.003.0015</w:t>
        </w:r>
      </w:hyperlink>
      <w:r w:rsidRPr="00582C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9A6963" w14:textId="77777777" w:rsidR="009B207A" w:rsidRDefault="009B207A" w:rsidP="009B207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582C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Kruse, C. S., Stein, A., Thomas, H., &amp; Kaur, H. (2018). The use of electronic health records to support population health: A systematic review of the literature. </w:t>
      </w:r>
      <w:r w:rsidRPr="00582C5B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Journal of Medical Systems</w:t>
      </w:r>
      <w:r w:rsidRPr="00582C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r w:rsidRPr="00582C5B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42</w:t>
      </w:r>
      <w:r w:rsidRPr="00582C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(11). </w:t>
      </w:r>
      <w:hyperlink r:id="rId11" w:history="1">
        <w:r w:rsidRPr="00582C5B">
          <w:rPr>
            <w:rStyle w:val="Hyperlink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https://doi.org/10.1007/s10916-018-1075-6</w:t>
        </w:r>
      </w:hyperlink>
    </w:p>
    <w:p w14:paraId="5AAD031B" w14:textId="77777777" w:rsidR="009A02A6" w:rsidRPr="00582C5B" w:rsidRDefault="009A02A6">
      <w:pPr>
        <w:rPr>
          <w:rFonts w:ascii="Times New Roman" w:hAnsi="Times New Roman" w:cs="Times New Roman"/>
          <w:sz w:val="24"/>
          <w:szCs w:val="24"/>
        </w:rPr>
      </w:pPr>
    </w:p>
    <w:p w14:paraId="6AA3989E" w14:textId="393A3ACA" w:rsidR="005666F9" w:rsidRDefault="005666F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82C5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Part II: Thesis Statement &amp; Project Outcomes</w:t>
      </w:r>
    </w:p>
    <w:p w14:paraId="39F16B80" w14:textId="3BE464AB" w:rsidR="00F70B4C" w:rsidRPr="00582C5B" w:rsidRDefault="00F70B4C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BADB70E" w14:textId="77777777" w:rsidR="00226748" w:rsidRPr="00582C5B" w:rsidRDefault="0022674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270EFD" w14:textId="0576EC1C" w:rsidR="005666F9" w:rsidRPr="00582C5B" w:rsidRDefault="005666F9">
      <w:pPr>
        <w:rPr>
          <w:rFonts w:ascii="Times New Roman" w:hAnsi="Times New Roman" w:cs="Times New Roman"/>
          <w:sz w:val="24"/>
          <w:szCs w:val="24"/>
        </w:rPr>
      </w:pPr>
    </w:p>
    <w:p w14:paraId="3E4CACBD" w14:textId="77777777" w:rsidR="005666F9" w:rsidRPr="00582C5B" w:rsidRDefault="005666F9">
      <w:pPr>
        <w:rPr>
          <w:rFonts w:ascii="Times New Roman" w:hAnsi="Times New Roman" w:cs="Times New Roman"/>
          <w:sz w:val="24"/>
          <w:szCs w:val="24"/>
        </w:rPr>
      </w:pPr>
    </w:p>
    <w:sectPr w:rsidR="005666F9" w:rsidRPr="00582C5B" w:rsidSect="005666F9">
      <w:headerReference w:type="default" r:id="rId12"/>
      <w:footerReference w:type="default" r:id="rId13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DEA570" w14:textId="77777777" w:rsidR="00925626" w:rsidRDefault="00925626" w:rsidP="00C25B2C">
      <w:pPr>
        <w:spacing w:after="0" w:line="240" w:lineRule="auto"/>
      </w:pPr>
      <w:r>
        <w:separator/>
      </w:r>
    </w:p>
  </w:endnote>
  <w:endnote w:type="continuationSeparator" w:id="0">
    <w:p w14:paraId="54D5970F" w14:textId="77777777" w:rsidR="00925626" w:rsidRDefault="00925626" w:rsidP="00C25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889170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39E62174" w14:textId="0797672E" w:rsidR="002176B7" w:rsidRPr="002176B7" w:rsidRDefault="002176B7" w:rsidP="002176B7">
        <w:pPr>
          <w:pStyle w:val="Footer"/>
          <w:jc w:val="center"/>
          <w:rPr>
            <w:sz w:val="20"/>
            <w:szCs w:val="20"/>
          </w:rPr>
        </w:pPr>
        <w:r w:rsidRPr="002176B7">
          <w:rPr>
            <w:sz w:val="20"/>
            <w:szCs w:val="20"/>
          </w:rPr>
          <w:fldChar w:fldCharType="begin"/>
        </w:r>
        <w:r w:rsidRPr="002176B7">
          <w:rPr>
            <w:sz w:val="20"/>
            <w:szCs w:val="20"/>
          </w:rPr>
          <w:instrText xml:space="preserve"> PAGE   \* MERGEFORMAT </w:instrText>
        </w:r>
        <w:r w:rsidRPr="002176B7">
          <w:rPr>
            <w:sz w:val="20"/>
            <w:szCs w:val="20"/>
          </w:rPr>
          <w:fldChar w:fldCharType="separate"/>
        </w:r>
        <w:r w:rsidR="00F70B4C">
          <w:rPr>
            <w:noProof/>
            <w:sz w:val="20"/>
            <w:szCs w:val="20"/>
          </w:rPr>
          <w:t>2</w:t>
        </w:r>
        <w:r w:rsidRPr="002176B7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6EA3E3" w14:textId="77777777" w:rsidR="00925626" w:rsidRDefault="00925626" w:rsidP="00C25B2C">
      <w:pPr>
        <w:spacing w:after="0" w:line="240" w:lineRule="auto"/>
      </w:pPr>
      <w:r>
        <w:separator/>
      </w:r>
    </w:p>
  </w:footnote>
  <w:footnote w:type="continuationSeparator" w:id="0">
    <w:p w14:paraId="62B32C43" w14:textId="77777777" w:rsidR="00925626" w:rsidRDefault="00925626" w:rsidP="00C25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C257E0" w14:textId="45DCE151" w:rsidR="00C25B2C" w:rsidRDefault="00C25B2C" w:rsidP="00C25B2C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E2"/>
    <w:rsid w:val="000314ED"/>
    <w:rsid w:val="000F3375"/>
    <w:rsid w:val="00182339"/>
    <w:rsid w:val="001D4A3B"/>
    <w:rsid w:val="0021481C"/>
    <w:rsid w:val="002176B7"/>
    <w:rsid w:val="00226748"/>
    <w:rsid w:val="00243EC5"/>
    <w:rsid w:val="00251193"/>
    <w:rsid w:val="00266DB1"/>
    <w:rsid w:val="00296DBB"/>
    <w:rsid w:val="002F5AE1"/>
    <w:rsid w:val="00336D50"/>
    <w:rsid w:val="003B33B2"/>
    <w:rsid w:val="00404D00"/>
    <w:rsid w:val="00470C77"/>
    <w:rsid w:val="00487C91"/>
    <w:rsid w:val="004A2EDD"/>
    <w:rsid w:val="0050460D"/>
    <w:rsid w:val="0055385D"/>
    <w:rsid w:val="005666F9"/>
    <w:rsid w:val="00570A4D"/>
    <w:rsid w:val="00582C5B"/>
    <w:rsid w:val="005C5261"/>
    <w:rsid w:val="00621056"/>
    <w:rsid w:val="006679BB"/>
    <w:rsid w:val="006E6194"/>
    <w:rsid w:val="006F0F6E"/>
    <w:rsid w:val="00724271"/>
    <w:rsid w:val="007A230D"/>
    <w:rsid w:val="007B55FD"/>
    <w:rsid w:val="007D2CDB"/>
    <w:rsid w:val="00831BF8"/>
    <w:rsid w:val="008526BC"/>
    <w:rsid w:val="008D24A2"/>
    <w:rsid w:val="008E3EBE"/>
    <w:rsid w:val="009031B1"/>
    <w:rsid w:val="00913B1E"/>
    <w:rsid w:val="00925626"/>
    <w:rsid w:val="00943CDF"/>
    <w:rsid w:val="009A02A6"/>
    <w:rsid w:val="009B207A"/>
    <w:rsid w:val="009D3179"/>
    <w:rsid w:val="00A332E2"/>
    <w:rsid w:val="00A95FF7"/>
    <w:rsid w:val="00AC0C88"/>
    <w:rsid w:val="00AD1B03"/>
    <w:rsid w:val="00B03775"/>
    <w:rsid w:val="00BE0685"/>
    <w:rsid w:val="00BF7413"/>
    <w:rsid w:val="00C04D9D"/>
    <w:rsid w:val="00C25B2C"/>
    <w:rsid w:val="00C51CEC"/>
    <w:rsid w:val="00CD596B"/>
    <w:rsid w:val="00D423EC"/>
    <w:rsid w:val="00E744A8"/>
    <w:rsid w:val="00EF5C9B"/>
    <w:rsid w:val="00F07C58"/>
    <w:rsid w:val="00F364EC"/>
    <w:rsid w:val="00F70B4C"/>
    <w:rsid w:val="00F84FD4"/>
    <w:rsid w:val="00FC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BD7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32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5B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B2C"/>
  </w:style>
  <w:style w:type="paragraph" w:styleId="Footer">
    <w:name w:val="footer"/>
    <w:basedOn w:val="Normal"/>
    <w:link w:val="FooterChar"/>
    <w:uiPriority w:val="99"/>
    <w:unhideWhenUsed/>
    <w:rsid w:val="00C25B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B2C"/>
  </w:style>
  <w:style w:type="paragraph" w:styleId="BalloonText">
    <w:name w:val="Balloon Text"/>
    <w:basedOn w:val="Normal"/>
    <w:link w:val="BalloonTextChar"/>
    <w:uiPriority w:val="99"/>
    <w:semiHidden/>
    <w:unhideWhenUsed/>
    <w:rsid w:val="00BE06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685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314E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314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32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5B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B2C"/>
  </w:style>
  <w:style w:type="paragraph" w:styleId="Footer">
    <w:name w:val="footer"/>
    <w:basedOn w:val="Normal"/>
    <w:link w:val="FooterChar"/>
    <w:uiPriority w:val="99"/>
    <w:unhideWhenUsed/>
    <w:rsid w:val="00C25B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B2C"/>
  </w:style>
  <w:style w:type="paragraph" w:styleId="BalloonText">
    <w:name w:val="Balloon Text"/>
    <w:basedOn w:val="Normal"/>
    <w:link w:val="BalloonTextChar"/>
    <w:uiPriority w:val="99"/>
    <w:semiHidden/>
    <w:unhideWhenUsed/>
    <w:rsid w:val="00BE06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685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314E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314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978-3-319-26209-3_13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07/s10916-018-1075-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10.1093/med/9780199366149.003.00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93/intqhc/mzm06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483C9-39E6-4260-8109-3E219729E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Miklush</dc:creator>
  <cp:keywords/>
  <dc:description/>
  <cp:lastModifiedBy>Microsoft</cp:lastModifiedBy>
  <cp:revision>33</cp:revision>
  <cp:lastPrinted>2018-11-09T18:02:00Z</cp:lastPrinted>
  <dcterms:created xsi:type="dcterms:W3CDTF">2020-08-09T20:55:00Z</dcterms:created>
  <dcterms:modified xsi:type="dcterms:W3CDTF">2020-09-10T16:51:00Z</dcterms:modified>
</cp:coreProperties>
</file>